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9F69" w14:textId="77777777" w:rsidR="00A45432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A45432">
        <w:rPr>
          <w:rFonts w:ascii="標楷體" w:eastAsia="標楷體" w:hAnsi="標楷體" w:hint="eastAsia"/>
          <w:sz w:val="32"/>
          <w:szCs w:val="32"/>
          <w:u w:val="single"/>
        </w:rPr>
        <w:t>醫學資訊與創新應用學士學位學程</w:t>
      </w:r>
    </w:p>
    <w:p w14:paraId="593EE0FC" w14:textId="1983EC94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466E6B8E" w14:textId="77777777" w:rsidTr="0084348E">
        <w:tc>
          <w:tcPr>
            <w:tcW w:w="1931" w:type="dxa"/>
          </w:tcPr>
          <w:p w14:paraId="5C49FB5D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D3CF422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D712F2E" w14:textId="77777777" w:rsidTr="0084348E">
        <w:tc>
          <w:tcPr>
            <w:tcW w:w="1931" w:type="dxa"/>
          </w:tcPr>
          <w:p w14:paraId="15211110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0984A8F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68FD6B24" w14:textId="77777777" w:rsidTr="0084348E">
        <w:tc>
          <w:tcPr>
            <w:tcW w:w="1931" w:type="dxa"/>
          </w:tcPr>
          <w:p w14:paraId="5A2BF2BE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630C469A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099C4819" w14:textId="77777777" w:rsidTr="0084348E">
        <w:tc>
          <w:tcPr>
            <w:tcW w:w="1931" w:type="dxa"/>
          </w:tcPr>
          <w:p w14:paraId="5D04452E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7DECE48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322F2E8A" w14:textId="77777777" w:rsidTr="0084348E">
        <w:tc>
          <w:tcPr>
            <w:tcW w:w="1931" w:type="dxa"/>
          </w:tcPr>
          <w:p w14:paraId="4B869370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04D31DE9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70961034" w14:textId="77777777" w:rsidTr="0084348E">
        <w:trPr>
          <w:trHeight w:val="2569"/>
        </w:trPr>
        <w:tc>
          <w:tcPr>
            <w:tcW w:w="1931" w:type="dxa"/>
          </w:tcPr>
          <w:p w14:paraId="5719352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7D181A63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20B93B4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7D24019C" w14:textId="09EAD238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A454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醫學資訊與創新應用學士學位學程</w:t>
            </w:r>
          </w:p>
          <w:p w14:paraId="695EB04F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D32B7"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科目名稱：</w:t>
            </w:r>
            <w:r w:rsidR="00BD32B7" w:rsidRPr="00BD32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自主學習-資訊專業競賽優勝</w:t>
            </w:r>
          </w:p>
          <w:p w14:paraId="709EC39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5C2E348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5930A087" w14:textId="77777777" w:rsidTr="0084348E">
        <w:trPr>
          <w:trHeight w:val="550"/>
        </w:trPr>
        <w:tc>
          <w:tcPr>
            <w:tcW w:w="1931" w:type="dxa"/>
          </w:tcPr>
          <w:p w14:paraId="47F88CEE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27789D20" w14:textId="53D85587" w:rsidR="003B011D" w:rsidRPr="006D67CF" w:rsidRDefault="00282EDE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專業競賽類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5F1B35" w:rsidRPr="00F100AE" w14:paraId="61224093" w14:textId="77777777" w:rsidTr="0084348E">
        <w:trPr>
          <w:trHeight w:val="4984"/>
        </w:trPr>
        <w:tc>
          <w:tcPr>
            <w:tcW w:w="1931" w:type="dxa"/>
          </w:tcPr>
          <w:p w14:paraId="398B34F5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2C7B73A5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17105636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68C82437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2A33C4C8" w14:textId="77777777" w:rsidTr="0084348E">
        <w:trPr>
          <w:trHeight w:val="2259"/>
        </w:trPr>
        <w:tc>
          <w:tcPr>
            <w:tcW w:w="1931" w:type="dxa"/>
          </w:tcPr>
          <w:p w14:paraId="7A142522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71E19278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75BCEF04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C2A5C2B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301ED73B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4EF5573D" w14:textId="77777777" w:rsidTr="0084348E">
        <w:trPr>
          <w:trHeight w:val="986"/>
        </w:trPr>
        <w:tc>
          <w:tcPr>
            <w:tcW w:w="1931" w:type="dxa"/>
          </w:tcPr>
          <w:p w14:paraId="1F10F809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90840C4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7CA994B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10BA1CF3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3520AB82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2A51D8DF" w14:textId="77777777" w:rsidTr="0084348E">
        <w:tc>
          <w:tcPr>
            <w:tcW w:w="8494" w:type="dxa"/>
            <w:gridSpan w:val="2"/>
          </w:tcPr>
          <w:p w14:paraId="416066BB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59027E5" w14:textId="77777777" w:rsidTr="0084348E">
        <w:tc>
          <w:tcPr>
            <w:tcW w:w="1927" w:type="dxa"/>
          </w:tcPr>
          <w:p w14:paraId="20F99AB0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22B003D8" w14:textId="77777777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自主學習-資訊專業競賽</w:t>
            </w:r>
            <w:r w:rsidR="00BD32B7" w:rsidRPr="00BD32B7">
              <w:rPr>
                <w:rFonts w:ascii="標楷體" w:eastAsia="標楷體" w:hAnsi="標楷體" w:hint="eastAsia"/>
                <w:sz w:val="28"/>
                <w:szCs w:val="28"/>
              </w:rPr>
              <w:t>優勝</w:t>
            </w:r>
          </w:p>
        </w:tc>
      </w:tr>
      <w:tr w:rsidR="00D82140" w:rsidRPr="006D67CF" w14:paraId="0B44B57E" w14:textId="77777777" w:rsidTr="00200F98">
        <w:trPr>
          <w:trHeight w:val="483"/>
        </w:trPr>
        <w:tc>
          <w:tcPr>
            <w:tcW w:w="1951" w:type="dxa"/>
          </w:tcPr>
          <w:p w14:paraId="16575F66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0F3926A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D32B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7485CDE0" w14:textId="77777777" w:rsidTr="00144A5A">
        <w:tc>
          <w:tcPr>
            <w:tcW w:w="1951" w:type="dxa"/>
          </w:tcPr>
          <w:p w14:paraId="65F3531A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42C7EC5B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0AC325B8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(不登錄成績)</w:t>
            </w:r>
          </w:p>
          <w:p w14:paraId="7B8AC255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54E2374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71B2D442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3A799D33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4C380BC7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1D289F72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669F75E4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66907DA0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503043A2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10885532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0E7A9614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0FDC467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390C58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C9B7A1C" w14:textId="77777777" w:rsidR="00525D9D" w:rsidRDefault="00525D9D" w:rsidP="00525D9D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73A884D2" w14:textId="77777777" w:rsidR="00525D9D" w:rsidRDefault="00525D9D" w:rsidP="00525D9D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22FC67D9" w14:textId="77777777" w:rsidR="00525D9D" w:rsidRPr="00D7178E" w:rsidRDefault="00525D9D" w:rsidP="00525D9D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828B78A" w14:textId="77777777" w:rsidR="00525D9D" w:rsidRDefault="00525D9D" w:rsidP="00525D9D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r w:rsidR="00F75F28">
        <w:rPr>
          <w:rFonts w:eastAsia="標楷體" w:hint="eastAsia"/>
        </w:rPr>
        <w:t>一週內</w:t>
      </w:r>
      <w:r>
        <w:rPr>
          <w:rFonts w:eastAsia="標楷體" w:hint="eastAsia"/>
        </w:rPr>
        <w:t>於系網頁</w:t>
      </w:r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D15FC74" w14:textId="77777777" w:rsidR="008D54CF" w:rsidRDefault="008D54C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F82C762" w14:textId="77777777" w:rsidR="00BD32B7" w:rsidRDefault="00BD32B7">
      <w:pPr>
        <w:widowControl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BD32B7" w14:paraId="6D75B9E1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727BAE4" w14:textId="77777777" w:rsidR="00BD32B7" w:rsidRPr="00657A4C" w:rsidRDefault="00BD32B7" w:rsidP="00067825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A3990D2" w14:textId="77777777" w:rsidR="00BD32B7" w:rsidRDefault="00BD32B7" w:rsidP="00067825">
            <w:r>
              <w:rPr>
                <w:rFonts w:hint="eastAsia"/>
              </w:rPr>
              <w:t>中文：自主學習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資訊專業競賽優勝</w:t>
            </w:r>
          </w:p>
        </w:tc>
      </w:tr>
      <w:tr w:rsidR="00BD32B7" w:rsidRPr="00777C06" w14:paraId="22D85E65" w14:textId="77777777" w:rsidTr="00067825">
        <w:trPr>
          <w:trHeight w:val="66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5868D4AA" w14:textId="77777777" w:rsidR="00BD32B7" w:rsidRPr="00777C06" w:rsidRDefault="00BD32B7" w:rsidP="00067825">
            <w:pPr>
              <w:jc w:val="center"/>
              <w:rPr>
                <w:b/>
              </w:rPr>
            </w:pPr>
            <w:r w:rsidRPr="00777C06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8B35533" w14:textId="77777777" w:rsidR="00BD32B7" w:rsidRPr="00777C06" w:rsidRDefault="00BD32B7" w:rsidP="00067825">
            <w:r>
              <w:rPr>
                <w:rFonts w:hint="eastAsia"/>
              </w:rPr>
              <w:t>2</w:t>
            </w:r>
            <w:r w:rsidRPr="00777C06">
              <w:rPr>
                <w:rFonts w:hint="eastAsia"/>
              </w:rPr>
              <w:t>學分</w:t>
            </w:r>
          </w:p>
        </w:tc>
      </w:tr>
      <w:tr w:rsidR="00BD32B7" w14:paraId="668275CC" w14:textId="77777777" w:rsidTr="00067825">
        <w:trPr>
          <w:trHeight w:val="7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1AA0C80" w14:textId="77777777" w:rsidR="00BD32B7" w:rsidRPr="00657A4C" w:rsidRDefault="00BD32B7" w:rsidP="00067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53AE7319" w14:textId="2AF6F898" w:rsidR="00BD32B7" w:rsidRDefault="00A45432" w:rsidP="00067825">
            <w:r w:rsidRPr="00A45432">
              <w:rPr>
                <w:rFonts w:hint="eastAsia"/>
              </w:rPr>
              <w:t>醫學資訊與創新應用學士學位學程</w:t>
            </w:r>
          </w:p>
        </w:tc>
      </w:tr>
      <w:tr w:rsidR="00BD32B7" w:rsidRPr="00583894" w14:paraId="279485BB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35EE0CA5" w14:textId="77777777" w:rsidR="00BD32B7" w:rsidRDefault="00BD32B7" w:rsidP="00067825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0867E140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</w:t>
            </w:r>
          </w:p>
          <w:p w14:paraId="1438F66C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■專業競賽類</w:t>
            </w:r>
          </w:p>
          <w:p w14:paraId="68523A1D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14:paraId="358C632C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14:paraId="65C55364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14:paraId="5E1D1D4F" w14:textId="77777777" w:rsidR="00BD32B7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14:paraId="1DFA54D1" w14:textId="77777777" w:rsidR="00BD32B7" w:rsidRPr="00583894" w:rsidRDefault="00BD32B7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□外語檢定類</w:t>
            </w:r>
          </w:p>
        </w:tc>
      </w:tr>
      <w:tr w:rsidR="007B6400" w:rsidRPr="006F4FA8" w14:paraId="54A6D0AC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7DB2C6E" w14:textId="77777777" w:rsidR="007B6400" w:rsidRPr="00657A4C" w:rsidRDefault="007B6400" w:rsidP="007B6400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4F0A61FA" w14:textId="77777777" w:rsidR="007B6400" w:rsidRDefault="007B6400" w:rsidP="007B6400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資訊專業競賽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二、活動期程：學士班學生在學期間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三、活動內容：學生參加下列全國性之程式競賽或資訊專題競賽獲得「前三名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或「優勝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。</w:t>
            </w:r>
          </w:p>
          <w:p w14:paraId="5C5D81BF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1. 全國私立大專校院程式競賽 (NCPU)</w:t>
            </w:r>
          </w:p>
          <w:p w14:paraId="0A4752A2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 xml:space="preserve">2. </w:t>
            </w:r>
            <w:r w:rsidRPr="006F4FA8">
              <w:rPr>
                <w:rFonts w:asciiTheme="minorEastAsia" w:eastAsiaTheme="minorEastAsia" w:hAnsiTheme="minorEastAsia" w:hint="eastAsia"/>
              </w:rPr>
              <w:t>全國大專ITSA盃桂冠挑戰大賽</w:t>
            </w:r>
          </w:p>
          <w:p w14:paraId="6D39C6F3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>3. 全國大專電腦軟體設計競賽 (NCPC)</w:t>
            </w:r>
          </w:p>
          <w:p w14:paraId="5C9237A9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4FA8">
              <w:rPr>
                <w:rFonts w:asciiTheme="minorEastAsia" w:eastAsiaTheme="minorEastAsia" w:hAnsiTheme="minorEastAsia" w:hint="eastAsia"/>
              </w:rPr>
              <w:t>ACM-ICPC亞洲區賽</w:t>
            </w:r>
          </w:p>
          <w:p w14:paraId="706E3113" w14:textId="77777777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5. </w:t>
            </w: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全國大專校院軟體創作競賽</w:t>
            </w:r>
          </w:p>
          <w:p w14:paraId="4E5D8835" w14:textId="77777777" w:rsidR="007B6400" w:rsidRDefault="007B6400" w:rsidP="007B6400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6. 通訊大賽 (經濟部工業局主辦)</w:t>
            </w:r>
          </w:p>
          <w:p w14:paraId="753F3F14" w14:textId="77777777" w:rsidR="007B6400" w:rsidRDefault="007B6400" w:rsidP="007B6400">
            <w:pPr>
              <w:pStyle w:val="Web"/>
              <w:spacing w:before="0" w:beforeAutospacing="0" w:after="0" w:afterAutospacing="0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7. </w:t>
            </w:r>
            <w:r>
              <w:t>全國大專院校資安技能金盾獎競賽</w:t>
            </w:r>
          </w:p>
          <w:p w14:paraId="08D453FD" w14:textId="1663DCB4" w:rsidR="007B6400" w:rsidRPr="006F4FA8" w:rsidRDefault="007B6400" w:rsidP="007B6400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8. 其他經系務會議通過之全國性競賽</w:t>
            </w:r>
          </w:p>
        </w:tc>
      </w:tr>
      <w:tr w:rsidR="007B6400" w:rsidRPr="00767841" w14:paraId="6558CAC9" w14:textId="77777777" w:rsidTr="00067825">
        <w:trPr>
          <w:trHeight w:val="11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EA0466E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14:paraId="05BAABAD" w14:textId="4CD3DB41" w:rsidR="007B6400" w:rsidRPr="00767841" w:rsidRDefault="007B6400" w:rsidP="007B6400">
            <w:pPr>
              <w:snapToGrid w:val="0"/>
              <w:jc w:val="both"/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參加全國性程式競賽與專題競賽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醫資學程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展現其程式解題能力，以及資訊專題創意設計與開發實作能力，並與國內其他學生相互激盪，良性競爭，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實作力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7B6400" w:rsidRPr="00583894" w14:paraId="3466BF3F" w14:textId="77777777" w:rsidTr="00067825">
        <w:trPr>
          <w:trHeight w:val="73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1A68710A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33C55550" w14:textId="6B3653A8" w:rsidR="007B6400" w:rsidRPr="00583894" w:rsidRDefault="007B6400" w:rsidP="007B6400">
            <w:pPr>
              <w:jc w:val="both"/>
              <w:rPr>
                <w:b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參加上述比賽獲得前三名或優勝，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得獎證明。</w:t>
            </w:r>
          </w:p>
        </w:tc>
      </w:tr>
      <w:tr w:rsidR="007B6400" w:rsidRPr="00185216" w14:paraId="4676FEFC" w14:textId="77777777" w:rsidTr="00067825">
        <w:trPr>
          <w:trHeight w:val="71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4C39DEA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14:paraId="3F8E0588" w14:textId="577C5FF5" w:rsidR="007B6400" w:rsidRPr="00185216" w:rsidRDefault="007B6400" w:rsidP="007B6400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申請人必須為</w:t>
            </w:r>
            <w:r w:rsidRPr="00A45432">
              <w:rPr>
                <w:rFonts w:hint="eastAsia"/>
              </w:rPr>
              <w:t>醫學資訊與創新應用學士學位學程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7B6400" w:rsidRPr="00185216" w14:paraId="7C3B3CF0" w14:textId="77777777" w:rsidTr="001E35AB">
        <w:trPr>
          <w:trHeight w:val="666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5E20D573" w14:textId="77777777" w:rsidR="007B6400" w:rsidRPr="00583894" w:rsidRDefault="007B6400" w:rsidP="007B640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2CA976B1" w14:textId="3E1E1733" w:rsidR="007B6400" w:rsidRPr="00185216" w:rsidRDefault="007B6400" w:rsidP="007B6400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申請通過與否由</w:t>
            </w:r>
            <w:r w:rsidRPr="00A45432">
              <w:rPr>
                <w:rFonts w:hint="eastAsia"/>
              </w:rPr>
              <w:t>醫學資訊與創新應用學士學位學程</w:t>
            </w:r>
            <w:r w:rsidRPr="00185216">
              <w:rPr>
                <w:rFonts w:hint="eastAsia"/>
              </w:rPr>
              <w:t>課程委員會認證之。</w:t>
            </w:r>
            <w:r>
              <w:rPr>
                <w:rFonts w:hint="eastAsia"/>
              </w:rPr>
              <w:t>學分視為系內選修。</w:t>
            </w:r>
          </w:p>
        </w:tc>
      </w:tr>
      <w:tr w:rsidR="00C77B89" w:rsidRPr="00583894" w14:paraId="3ECE4ECD" w14:textId="77777777" w:rsidTr="00067825">
        <w:trPr>
          <w:trHeight w:val="106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79DBED3" w14:textId="77777777" w:rsidR="00C77B89" w:rsidRPr="00583894" w:rsidRDefault="00C77B89" w:rsidP="00C77B89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49AE4D0A" w14:textId="510397C1" w:rsidR="00C77B89" w:rsidRPr="00583894" w:rsidRDefault="00C77B89" w:rsidP="00C77B89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CB049B">
              <w:rPr>
                <w:rFonts w:hint="eastAsia"/>
                <w:color w:val="000000"/>
              </w:rPr>
              <w:t>112.12.12</w:t>
            </w:r>
            <w:r w:rsidRPr="00A91D28">
              <w:rPr>
                <w:rFonts w:hint="eastAsia"/>
                <w:color w:val="000000"/>
              </w:rPr>
              <w:t>醫學資訊與創新應用學士學學位學程</w:t>
            </w:r>
            <w:r>
              <w:rPr>
                <w:rFonts w:hint="eastAsia"/>
                <w:color w:val="000000"/>
              </w:rPr>
              <w:t>課程委員會、</w:t>
            </w:r>
            <w:r w:rsidR="001E35AB">
              <w:rPr>
                <w:rFonts w:hint="eastAsia"/>
                <w:color w:val="000000"/>
              </w:rPr>
              <w:t>113.03.29</w:t>
            </w:r>
            <w:r>
              <w:rPr>
                <w:rFonts w:hint="eastAsia"/>
                <w:color w:val="000000"/>
              </w:rPr>
              <w:t>理工學院課程委員會、</w:t>
            </w:r>
            <w:r w:rsidR="007B6400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0BB1E3F8" w14:textId="77777777" w:rsidR="00D7178E" w:rsidRPr="008D54CF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8D54CF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5653" w14:textId="77777777" w:rsidR="008975A4" w:rsidRDefault="008975A4" w:rsidP="001D7C5E">
      <w:r>
        <w:separator/>
      </w:r>
    </w:p>
  </w:endnote>
  <w:endnote w:type="continuationSeparator" w:id="0">
    <w:p w14:paraId="32298F9B" w14:textId="77777777" w:rsidR="008975A4" w:rsidRDefault="008975A4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AFE7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75F28" w:rsidRPr="00F75F2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228A2D14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0BF6" w14:textId="77777777" w:rsidR="008975A4" w:rsidRDefault="008975A4" w:rsidP="001D7C5E">
      <w:r>
        <w:separator/>
      </w:r>
    </w:p>
  </w:footnote>
  <w:footnote w:type="continuationSeparator" w:id="0">
    <w:p w14:paraId="25B6CA2B" w14:textId="77777777" w:rsidR="008975A4" w:rsidRDefault="008975A4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10203"/>
    <w:rsid w:val="00017329"/>
    <w:rsid w:val="00065ED3"/>
    <w:rsid w:val="000D0334"/>
    <w:rsid w:val="000E6042"/>
    <w:rsid w:val="00101EB2"/>
    <w:rsid w:val="00144A5A"/>
    <w:rsid w:val="001D7C5E"/>
    <w:rsid w:val="001E35AB"/>
    <w:rsid w:val="00200F98"/>
    <w:rsid w:val="0021722C"/>
    <w:rsid w:val="0024177B"/>
    <w:rsid w:val="00282EDE"/>
    <w:rsid w:val="0029135D"/>
    <w:rsid w:val="002D4D79"/>
    <w:rsid w:val="003544E7"/>
    <w:rsid w:val="0037085C"/>
    <w:rsid w:val="003A32C2"/>
    <w:rsid w:val="003B011D"/>
    <w:rsid w:val="00521AFD"/>
    <w:rsid w:val="00525D9D"/>
    <w:rsid w:val="005269A9"/>
    <w:rsid w:val="005A5AB5"/>
    <w:rsid w:val="005F1B35"/>
    <w:rsid w:val="00602305"/>
    <w:rsid w:val="006B1F48"/>
    <w:rsid w:val="006C0FB6"/>
    <w:rsid w:val="006D67CF"/>
    <w:rsid w:val="006F1B1F"/>
    <w:rsid w:val="007B6400"/>
    <w:rsid w:val="00814664"/>
    <w:rsid w:val="0084348E"/>
    <w:rsid w:val="00846436"/>
    <w:rsid w:val="00864BC0"/>
    <w:rsid w:val="008975A4"/>
    <w:rsid w:val="008B62B9"/>
    <w:rsid w:val="008D54CF"/>
    <w:rsid w:val="00982835"/>
    <w:rsid w:val="00996FEF"/>
    <w:rsid w:val="009A245D"/>
    <w:rsid w:val="00A45432"/>
    <w:rsid w:val="00AE3E39"/>
    <w:rsid w:val="00B11D17"/>
    <w:rsid w:val="00BC4388"/>
    <w:rsid w:val="00BD32B7"/>
    <w:rsid w:val="00C0229D"/>
    <w:rsid w:val="00C551B7"/>
    <w:rsid w:val="00C760D8"/>
    <w:rsid w:val="00C77B89"/>
    <w:rsid w:val="00CB049B"/>
    <w:rsid w:val="00D7178E"/>
    <w:rsid w:val="00D82140"/>
    <w:rsid w:val="00D85721"/>
    <w:rsid w:val="00DA062A"/>
    <w:rsid w:val="00DC4E06"/>
    <w:rsid w:val="00DF4DDE"/>
    <w:rsid w:val="00EA01A8"/>
    <w:rsid w:val="00EC5891"/>
    <w:rsid w:val="00F100AE"/>
    <w:rsid w:val="00F105D4"/>
    <w:rsid w:val="00F75F28"/>
    <w:rsid w:val="00FA540D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C45C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</cp:lastModifiedBy>
  <cp:revision>9</cp:revision>
  <cp:lastPrinted>2017-05-09T07:18:00Z</cp:lastPrinted>
  <dcterms:created xsi:type="dcterms:W3CDTF">2023-11-27T01:40:00Z</dcterms:created>
  <dcterms:modified xsi:type="dcterms:W3CDTF">2024-03-07T01:00:00Z</dcterms:modified>
</cp:coreProperties>
</file>